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2D0FFB" w14:textId="50703953" w:rsidR="00F45FF4" w:rsidRDefault="00F45FF4" w:rsidP="00F45FF4">
      <w:pPr>
        <w:spacing w:after="100" w:afterAutospacing="1" w:line="240" w:lineRule="auto"/>
        <w:contextualSpacing/>
        <w:jc w:val="center"/>
        <w:rPr>
          <w:rFonts w:ascii="Times New Roman" w:hAnsi="Times New Roman" w:cs="Times New Roman"/>
          <w:b/>
          <w:sz w:val="28"/>
          <w:szCs w:val="28"/>
        </w:rPr>
      </w:pPr>
    </w:p>
    <w:p w14:paraId="2AE12BDC" w14:textId="79D5CAB1" w:rsidR="00F45FF4" w:rsidRPr="00F45FF4" w:rsidRDefault="00F45FF4" w:rsidP="00F45FF4">
      <w:pPr>
        <w:spacing w:after="100" w:afterAutospacing="1" w:line="240" w:lineRule="auto"/>
        <w:contextualSpacing/>
        <w:jc w:val="center"/>
        <w:rPr>
          <w:rFonts w:ascii="Times New Roman" w:hAnsi="Times New Roman" w:cs="Times New Roman"/>
          <w:b/>
          <w:sz w:val="28"/>
          <w:szCs w:val="28"/>
        </w:rPr>
      </w:pPr>
      <w:r w:rsidRPr="00F45FF4">
        <w:rPr>
          <w:rFonts w:ascii="Times New Roman" w:hAnsi="Times New Roman" w:cs="Times New Roman"/>
          <w:b/>
          <w:sz w:val="28"/>
          <w:szCs w:val="28"/>
        </w:rPr>
        <w:t>Intersection of Climate Change and COVID 19</w:t>
      </w:r>
      <w:r>
        <w:rPr>
          <w:rFonts w:ascii="Times New Roman" w:hAnsi="Times New Roman" w:cs="Times New Roman"/>
          <w:b/>
          <w:sz w:val="28"/>
          <w:szCs w:val="28"/>
        </w:rPr>
        <w:t xml:space="preserve"> Resources</w:t>
      </w:r>
    </w:p>
    <w:p w14:paraId="06E9D960" w14:textId="4F39642C" w:rsidR="00F45FF4" w:rsidRDefault="00F45FF4" w:rsidP="00F45FF4">
      <w:pPr>
        <w:spacing w:after="100" w:afterAutospacing="1" w:line="240" w:lineRule="auto"/>
        <w:contextualSpacing/>
        <w:jc w:val="center"/>
        <w:rPr>
          <w:rFonts w:ascii="Times New Roman" w:hAnsi="Times New Roman" w:cs="Times New Roman"/>
          <w:b/>
          <w:sz w:val="28"/>
          <w:szCs w:val="28"/>
        </w:rPr>
      </w:pPr>
    </w:p>
    <w:p w14:paraId="435EE606" w14:textId="49EAA429" w:rsidR="00F45FF4" w:rsidRPr="00F45FF4" w:rsidRDefault="005C1985" w:rsidP="00F45FF4">
      <w:pPr>
        <w:rPr>
          <w:rFonts w:ascii="Times New Roman" w:hAnsi="Times New Roman" w:cs="Times New Roman"/>
          <w:b/>
          <w:sz w:val="24"/>
          <w:szCs w:val="24"/>
        </w:rPr>
      </w:pPr>
      <w:hyperlink r:id="rId7" w:history="1">
        <w:r w:rsidR="00F45FF4" w:rsidRPr="00F45FF4">
          <w:rPr>
            <w:rStyle w:val="Hyperlink"/>
            <w:rFonts w:ascii="Times New Roman" w:hAnsi="Times New Roman" w:cs="Times New Roman"/>
            <w:b/>
            <w:sz w:val="24"/>
            <w:szCs w:val="24"/>
          </w:rPr>
          <w:t>Webinar: Confront Climate Change in the Global COVID-19 Recovery</w:t>
        </w:r>
      </w:hyperlink>
    </w:p>
    <w:p w14:paraId="22608F3C" w14:textId="201CB016" w:rsidR="00502B8D" w:rsidRPr="00F45FF4" w:rsidRDefault="00502B8D" w:rsidP="00A965BA">
      <w:pPr>
        <w:contextualSpacing/>
        <w:rPr>
          <w:rFonts w:ascii="Times New Roman" w:hAnsi="Times New Roman" w:cs="Times New Roman"/>
          <w:sz w:val="24"/>
          <w:szCs w:val="24"/>
        </w:rPr>
      </w:pPr>
      <w:r w:rsidRPr="00F45FF4">
        <w:rPr>
          <w:rFonts w:ascii="Times New Roman" w:hAnsi="Times New Roman" w:cs="Times New Roman"/>
          <w:sz w:val="24"/>
          <w:szCs w:val="24"/>
        </w:rPr>
        <w:t>On April 20, Brookings joined with the NDC Partnership to host a webinar with experts on climate plan implementation for a discussion about how recovering from the pandemic and investing in climate resiliency align.</w:t>
      </w:r>
      <w:r w:rsidR="008738ED" w:rsidRPr="00F45FF4">
        <w:rPr>
          <w:rFonts w:ascii="Times New Roman" w:hAnsi="Times New Roman" w:cs="Times New Roman"/>
          <w:sz w:val="24"/>
          <w:szCs w:val="24"/>
        </w:rPr>
        <w:t xml:space="preserve">  Now, as leaders around the world focus on managing and recovering from the coronavirus outbreak, the political will and financing needed to address the climate crisis may be at risk. But should recovering from the pandemic and investing in climate resiliency be viewed independently? What have we learned from COVID-19 that should inform our response to climate change? What have we learned from previous stimulus measures that aimed to drive climate-friendly investment? And what would climate-friendly recovery plans aligned with the principles of the Paris Agreement look like?</w:t>
      </w:r>
    </w:p>
    <w:p w14:paraId="079BED13" w14:textId="03E2A468" w:rsidR="00F45FF4" w:rsidRDefault="00F45FF4" w:rsidP="00A965BA">
      <w:pPr>
        <w:pStyle w:val="NoSpacing"/>
        <w:contextualSpacing/>
        <w:rPr>
          <w:shd w:val="clear" w:color="auto" w:fill="F9F9F9"/>
        </w:rPr>
      </w:pPr>
    </w:p>
    <w:p w14:paraId="28C9ED98" w14:textId="64A01414" w:rsidR="00F45FF4" w:rsidRDefault="00F45FF4" w:rsidP="00A965BA">
      <w:pPr>
        <w:pStyle w:val="NoSpacing"/>
        <w:contextualSpacing/>
        <w:jc w:val="center"/>
      </w:pPr>
      <w:r>
        <w:t>**********************************************************************</w:t>
      </w:r>
    </w:p>
    <w:p w14:paraId="6C2F3348" w14:textId="77777777" w:rsidR="00F45FF4" w:rsidRPr="00F45FF4" w:rsidRDefault="00F45FF4" w:rsidP="00A965BA">
      <w:pPr>
        <w:pStyle w:val="NoSpacing"/>
        <w:contextualSpacing/>
        <w:jc w:val="center"/>
      </w:pPr>
    </w:p>
    <w:p w14:paraId="6CC46C40" w14:textId="4C21697C" w:rsidR="00C616E1" w:rsidRPr="00F45FF4" w:rsidRDefault="005C1985" w:rsidP="00A965BA">
      <w:pPr>
        <w:contextualSpacing/>
        <w:rPr>
          <w:rFonts w:ascii="Times New Roman" w:hAnsi="Times New Roman" w:cs="Times New Roman"/>
          <w:b/>
          <w:color w:val="030303"/>
          <w:sz w:val="24"/>
          <w:szCs w:val="24"/>
          <w:shd w:val="clear" w:color="auto" w:fill="F9F9F9"/>
        </w:rPr>
      </w:pPr>
      <w:hyperlink r:id="rId8" w:history="1">
        <w:r w:rsidR="00F45FF4" w:rsidRPr="00F45FF4">
          <w:rPr>
            <w:rStyle w:val="Hyperlink"/>
            <w:rFonts w:ascii="Times New Roman" w:hAnsi="Times New Roman" w:cs="Times New Roman"/>
            <w:b/>
            <w:sz w:val="24"/>
            <w:szCs w:val="24"/>
            <w:shd w:val="clear" w:color="auto" w:fill="F9F9F9"/>
          </w:rPr>
          <w:t>Article: Can we tackle both climate change and Covid-19 recovery?</w:t>
        </w:r>
      </w:hyperlink>
    </w:p>
    <w:p w14:paraId="452ED52E" w14:textId="511E2FD8" w:rsidR="00D84B4D" w:rsidRDefault="008E28CB" w:rsidP="00A965BA">
      <w:pPr>
        <w:contextualSpacing/>
        <w:rPr>
          <w:rFonts w:ascii="Times New Roman" w:hAnsi="Times New Roman" w:cs="Times New Roman"/>
          <w:sz w:val="24"/>
          <w:szCs w:val="24"/>
        </w:rPr>
      </w:pPr>
      <w:r w:rsidRPr="00F45FF4">
        <w:rPr>
          <w:rFonts w:ascii="Times New Roman" w:hAnsi="Times New Roman" w:cs="Times New Roman"/>
          <w:sz w:val="24"/>
          <w:szCs w:val="24"/>
        </w:rPr>
        <w:t xml:space="preserve">Two experts present opposing views of the need to address and </w:t>
      </w:r>
      <w:proofErr w:type="gramStart"/>
      <w:r w:rsidRPr="00F45FF4">
        <w:rPr>
          <w:rFonts w:ascii="Times New Roman" w:hAnsi="Times New Roman" w:cs="Times New Roman"/>
          <w:sz w:val="24"/>
          <w:szCs w:val="24"/>
        </w:rPr>
        <w:t>take action</w:t>
      </w:r>
      <w:proofErr w:type="gramEnd"/>
      <w:r w:rsidRPr="00F45FF4">
        <w:rPr>
          <w:rFonts w:ascii="Times New Roman" w:hAnsi="Times New Roman" w:cs="Times New Roman"/>
          <w:sz w:val="24"/>
          <w:szCs w:val="24"/>
        </w:rPr>
        <w:t xml:space="preserve"> on climate change during the </w:t>
      </w:r>
      <w:r w:rsidR="00C5637F" w:rsidRPr="00F45FF4">
        <w:rPr>
          <w:rFonts w:ascii="Times New Roman" w:hAnsi="Times New Roman" w:cs="Times New Roman"/>
          <w:sz w:val="24"/>
          <w:szCs w:val="24"/>
        </w:rPr>
        <w:t>COVID 19</w:t>
      </w:r>
      <w:r w:rsidR="00A84EE3" w:rsidRPr="00F45FF4">
        <w:rPr>
          <w:rFonts w:ascii="Times New Roman" w:hAnsi="Times New Roman" w:cs="Times New Roman"/>
          <w:sz w:val="24"/>
          <w:szCs w:val="24"/>
        </w:rPr>
        <w:t xml:space="preserve"> </w:t>
      </w:r>
      <w:r w:rsidR="00C5637F" w:rsidRPr="00F45FF4">
        <w:rPr>
          <w:rFonts w:ascii="Times New Roman" w:hAnsi="Times New Roman" w:cs="Times New Roman"/>
          <w:sz w:val="24"/>
          <w:szCs w:val="24"/>
        </w:rPr>
        <w:t>epidemic</w:t>
      </w:r>
      <w:r w:rsidR="00F45FF4">
        <w:rPr>
          <w:rFonts w:ascii="Times New Roman" w:hAnsi="Times New Roman" w:cs="Times New Roman"/>
          <w:sz w:val="24"/>
          <w:szCs w:val="24"/>
        </w:rPr>
        <w:t>. Can a shift to low carbon push forward amid economic stress?</w:t>
      </w:r>
      <w:r w:rsidR="00AB61BE" w:rsidRPr="00F45FF4">
        <w:rPr>
          <w:rFonts w:ascii="Times New Roman" w:hAnsi="Times New Roman" w:cs="Times New Roman"/>
          <w:sz w:val="24"/>
          <w:szCs w:val="24"/>
        </w:rPr>
        <w:t xml:space="preserve"> </w:t>
      </w:r>
    </w:p>
    <w:p w14:paraId="0E1E4A0A" w14:textId="77777777" w:rsidR="00F45FF4" w:rsidRPr="00F45FF4" w:rsidRDefault="00F45FF4" w:rsidP="00A965BA">
      <w:pPr>
        <w:contextualSpacing/>
        <w:rPr>
          <w:rFonts w:ascii="Times New Roman" w:hAnsi="Times New Roman" w:cs="Times New Roman"/>
          <w:sz w:val="24"/>
          <w:szCs w:val="24"/>
        </w:rPr>
      </w:pPr>
    </w:p>
    <w:p w14:paraId="0C5AC379" w14:textId="77777777" w:rsidR="00F45FF4" w:rsidRPr="00F45FF4" w:rsidRDefault="00F45FF4" w:rsidP="00A965BA">
      <w:pPr>
        <w:pStyle w:val="NoSpacing"/>
        <w:contextualSpacing/>
        <w:jc w:val="center"/>
      </w:pPr>
      <w:r>
        <w:t>**********************************************************************</w:t>
      </w:r>
    </w:p>
    <w:p w14:paraId="094394B6" w14:textId="317AF8C3" w:rsidR="009D1264" w:rsidRDefault="009D1264" w:rsidP="00A965BA">
      <w:pPr>
        <w:contextualSpacing/>
      </w:pPr>
    </w:p>
    <w:p w14:paraId="55A618B2" w14:textId="3CDFF641" w:rsidR="00F45FF4" w:rsidRDefault="005C1985" w:rsidP="00A965BA">
      <w:pPr>
        <w:contextualSpacing/>
        <w:rPr>
          <w:rFonts w:ascii="Times New Roman" w:hAnsi="Times New Roman" w:cs="Times New Roman"/>
          <w:b/>
          <w:sz w:val="24"/>
          <w:szCs w:val="24"/>
        </w:rPr>
      </w:pPr>
      <w:hyperlink r:id="rId9" w:history="1">
        <w:r w:rsidR="00A965BA">
          <w:rPr>
            <w:rStyle w:val="Hyperlink"/>
            <w:rFonts w:ascii="Times New Roman" w:hAnsi="Times New Roman" w:cs="Times New Roman"/>
            <w:b/>
            <w:sz w:val="24"/>
            <w:szCs w:val="24"/>
          </w:rPr>
          <w:t>Article: Covid-19 and Climate Change Threats Compound in Minority Communities: Port Arthur, Texas, is a Case in Point: Disproportionately Hit by Hurricanes, Fossil-Fuel Pollution and now the Coronavirus</w:t>
        </w:r>
      </w:hyperlink>
    </w:p>
    <w:p w14:paraId="5F3D8ADC" w14:textId="77777777" w:rsidR="00A965BA" w:rsidRPr="00A965BA" w:rsidRDefault="00A965BA" w:rsidP="00A965BA">
      <w:pPr>
        <w:contextualSpacing/>
        <w:rPr>
          <w:rFonts w:ascii="Times New Roman" w:hAnsi="Times New Roman" w:cs="Times New Roman"/>
          <w:b/>
          <w:sz w:val="24"/>
          <w:szCs w:val="24"/>
        </w:rPr>
      </w:pPr>
    </w:p>
    <w:p w14:paraId="4673BFA6" w14:textId="3DE74BE7" w:rsidR="009D1264" w:rsidRPr="00A965BA" w:rsidRDefault="009D1264" w:rsidP="00A965BA">
      <w:pPr>
        <w:contextualSpacing/>
        <w:rPr>
          <w:rFonts w:ascii="Times New Roman" w:hAnsi="Times New Roman" w:cs="Times New Roman"/>
          <w:sz w:val="24"/>
          <w:szCs w:val="24"/>
        </w:rPr>
      </w:pPr>
      <w:r w:rsidRPr="00A965BA">
        <w:rPr>
          <w:rFonts w:ascii="Times New Roman" w:hAnsi="Times New Roman" w:cs="Times New Roman"/>
          <w:sz w:val="24"/>
          <w:szCs w:val="24"/>
        </w:rPr>
        <w:t>A</w:t>
      </w:r>
      <w:hyperlink r:id="rId10" w:tgtFrame="_blank" w:history="1">
        <w:r w:rsidRPr="00A965BA">
          <w:rPr>
            <w:rStyle w:val="Hyperlink"/>
            <w:rFonts w:ascii="Times New Roman" w:hAnsi="Times New Roman" w:cs="Times New Roman"/>
            <w:sz w:val="24"/>
            <w:szCs w:val="24"/>
          </w:rPr>
          <w:t> 2018 federal report</w:t>
        </w:r>
      </w:hyperlink>
      <w:r w:rsidRPr="00A965BA">
        <w:rPr>
          <w:rFonts w:ascii="Times New Roman" w:hAnsi="Times New Roman" w:cs="Times New Roman"/>
          <w:sz w:val="24"/>
          <w:szCs w:val="24"/>
        </w:rPr>
        <w:t> concluded that low-income communities already have higher rates of myriad health conditions, are more exposed to environmental hazards and take longer to bounce back from natural disasters, such as hurricanes, flooding and wildfires.</w:t>
      </w:r>
    </w:p>
    <w:p w14:paraId="18B40376" w14:textId="6F27AA36" w:rsidR="00CF09B3" w:rsidRDefault="009D1264" w:rsidP="00A965BA">
      <w:pPr>
        <w:contextualSpacing/>
        <w:rPr>
          <w:rFonts w:ascii="Times New Roman" w:hAnsi="Times New Roman" w:cs="Times New Roman"/>
          <w:sz w:val="24"/>
          <w:szCs w:val="24"/>
        </w:rPr>
      </w:pPr>
      <w:r w:rsidRPr="00A965BA">
        <w:rPr>
          <w:rFonts w:ascii="Times New Roman" w:hAnsi="Times New Roman" w:cs="Times New Roman"/>
          <w:sz w:val="24"/>
          <w:szCs w:val="24"/>
        </w:rPr>
        <w:t>It’s now clear that the frontline communities most vulnerable to the effects of climate change are the same communities most at risk of contracting and dying from Covid-19, said Sabrina McCormick, a professor of environmental and occupational health at the George Washington University Milken Institute School of Public Health.</w:t>
      </w:r>
    </w:p>
    <w:p w14:paraId="5FB9C12B" w14:textId="743469A8" w:rsidR="00A965BA" w:rsidRDefault="00A965BA" w:rsidP="00A965BA">
      <w:pPr>
        <w:contextualSpacing/>
        <w:rPr>
          <w:rFonts w:ascii="Times New Roman" w:hAnsi="Times New Roman" w:cs="Times New Roman"/>
          <w:sz w:val="24"/>
          <w:szCs w:val="24"/>
        </w:rPr>
      </w:pPr>
    </w:p>
    <w:p w14:paraId="668A4DEC" w14:textId="77777777" w:rsidR="00A965BA" w:rsidRPr="00F45FF4" w:rsidRDefault="00A965BA" w:rsidP="00A965BA">
      <w:pPr>
        <w:pStyle w:val="NoSpacing"/>
        <w:contextualSpacing/>
        <w:jc w:val="center"/>
      </w:pPr>
      <w:r>
        <w:t>**********************************************************************</w:t>
      </w:r>
    </w:p>
    <w:p w14:paraId="19C64679" w14:textId="77777777" w:rsidR="00A965BA" w:rsidRPr="00A965BA" w:rsidRDefault="00A965BA" w:rsidP="00A965BA">
      <w:pPr>
        <w:contextualSpacing/>
        <w:rPr>
          <w:rFonts w:ascii="Times New Roman" w:hAnsi="Times New Roman" w:cs="Times New Roman"/>
          <w:sz w:val="24"/>
          <w:szCs w:val="24"/>
        </w:rPr>
      </w:pPr>
    </w:p>
    <w:p w14:paraId="6F52F3AE" w14:textId="77777777" w:rsidR="00105BA1" w:rsidRDefault="00105BA1" w:rsidP="00A965BA">
      <w:pPr>
        <w:contextualSpacing/>
        <w:rPr>
          <w:rFonts w:ascii="Times New Roman" w:hAnsi="Times New Roman" w:cs="Times New Roman"/>
          <w:b/>
          <w:sz w:val="24"/>
          <w:szCs w:val="24"/>
        </w:rPr>
      </w:pPr>
    </w:p>
    <w:p w14:paraId="679C6343" w14:textId="77777777" w:rsidR="00105BA1" w:rsidRDefault="00105BA1" w:rsidP="00A965BA">
      <w:pPr>
        <w:contextualSpacing/>
        <w:rPr>
          <w:rFonts w:ascii="Times New Roman" w:hAnsi="Times New Roman" w:cs="Times New Roman"/>
          <w:b/>
          <w:sz w:val="24"/>
          <w:szCs w:val="24"/>
        </w:rPr>
      </w:pPr>
    </w:p>
    <w:p w14:paraId="2B6A8A19" w14:textId="77777777" w:rsidR="00105BA1" w:rsidRDefault="00105BA1" w:rsidP="00A965BA">
      <w:pPr>
        <w:contextualSpacing/>
        <w:rPr>
          <w:rFonts w:ascii="Times New Roman" w:hAnsi="Times New Roman" w:cs="Times New Roman"/>
          <w:b/>
          <w:sz w:val="24"/>
          <w:szCs w:val="24"/>
        </w:rPr>
      </w:pPr>
    </w:p>
    <w:p w14:paraId="4E6D81E3" w14:textId="77777777" w:rsidR="00105BA1" w:rsidRDefault="00105BA1" w:rsidP="00A965BA">
      <w:pPr>
        <w:contextualSpacing/>
        <w:rPr>
          <w:rFonts w:ascii="Times New Roman" w:hAnsi="Times New Roman" w:cs="Times New Roman"/>
          <w:b/>
          <w:sz w:val="24"/>
          <w:szCs w:val="24"/>
        </w:rPr>
      </w:pPr>
    </w:p>
    <w:p w14:paraId="19E32BF2" w14:textId="77777777" w:rsidR="00105BA1" w:rsidRDefault="00105BA1" w:rsidP="00A965BA">
      <w:pPr>
        <w:contextualSpacing/>
        <w:rPr>
          <w:rFonts w:ascii="Times New Roman" w:hAnsi="Times New Roman" w:cs="Times New Roman"/>
          <w:b/>
          <w:sz w:val="24"/>
          <w:szCs w:val="24"/>
        </w:rPr>
      </w:pPr>
    </w:p>
    <w:p w14:paraId="773F2AF2" w14:textId="77777777" w:rsidR="00105BA1" w:rsidRDefault="00105BA1" w:rsidP="00A965BA">
      <w:pPr>
        <w:contextualSpacing/>
        <w:rPr>
          <w:rFonts w:ascii="Times New Roman" w:hAnsi="Times New Roman" w:cs="Times New Roman"/>
          <w:b/>
          <w:sz w:val="24"/>
          <w:szCs w:val="24"/>
        </w:rPr>
      </w:pPr>
    </w:p>
    <w:p w14:paraId="4B56E089" w14:textId="574117E9" w:rsidR="00A965BA" w:rsidRPr="00A965BA" w:rsidRDefault="005C1985" w:rsidP="00A965BA">
      <w:pPr>
        <w:contextualSpacing/>
        <w:rPr>
          <w:rFonts w:ascii="Times New Roman" w:hAnsi="Times New Roman" w:cs="Times New Roman"/>
          <w:b/>
          <w:sz w:val="24"/>
          <w:szCs w:val="24"/>
        </w:rPr>
      </w:pPr>
      <w:hyperlink r:id="rId11" w:history="1">
        <w:r w:rsidR="00A965BA" w:rsidRPr="00A965BA">
          <w:rPr>
            <w:rStyle w:val="Hyperlink"/>
            <w:rFonts w:ascii="Times New Roman" w:hAnsi="Times New Roman" w:cs="Times New Roman"/>
            <w:b/>
            <w:sz w:val="24"/>
            <w:szCs w:val="24"/>
          </w:rPr>
          <w:t>Report: Climate Change in the American Mind: April 2020</w:t>
        </w:r>
      </w:hyperlink>
    </w:p>
    <w:p w14:paraId="646C86FF" w14:textId="77777777" w:rsidR="00105BA1" w:rsidRDefault="002D2101" w:rsidP="00A965BA">
      <w:pPr>
        <w:contextualSpacing/>
        <w:rPr>
          <w:rFonts w:ascii="Times New Roman" w:hAnsi="Times New Roman" w:cs="Times New Roman"/>
          <w:sz w:val="24"/>
          <w:szCs w:val="24"/>
        </w:rPr>
      </w:pPr>
      <w:r w:rsidRPr="00A965BA">
        <w:rPr>
          <w:rFonts w:ascii="Times New Roman" w:hAnsi="Times New Roman" w:cs="Times New Roman"/>
          <w:sz w:val="24"/>
          <w:szCs w:val="24"/>
        </w:rPr>
        <w:t>This survey was fielded from April 7 – 17, 2020, during which time a large percentage of the U.S. population was sheltering at home due to the novel coronavirus (COVID</w:t>
      </w:r>
      <w:r w:rsidRPr="00A965BA">
        <w:rPr>
          <w:rFonts w:ascii="Times New Roman" w:hAnsi="Times New Roman" w:cs="Times New Roman"/>
          <w:sz w:val="24"/>
          <w:szCs w:val="24"/>
        </w:rPr>
        <w:softHyphen/>
        <w:t xml:space="preserve">19) epidemic. Social science theory and prior research suggest that people have a “finite pool of worry,”1 such that worrying about one issue will decrease concern about other issues. In a national survey on </w:t>
      </w:r>
    </w:p>
    <w:p w14:paraId="1C43F529" w14:textId="77777777" w:rsidR="00105BA1" w:rsidRDefault="00105BA1" w:rsidP="00A965BA">
      <w:pPr>
        <w:contextualSpacing/>
        <w:rPr>
          <w:rFonts w:ascii="Times New Roman" w:hAnsi="Times New Roman" w:cs="Times New Roman"/>
          <w:sz w:val="24"/>
          <w:szCs w:val="24"/>
        </w:rPr>
      </w:pPr>
    </w:p>
    <w:p w14:paraId="2DD947D9" w14:textId="6252C45C" w:rsidR="002D2101" w:rsidRDefault="002D2101" w:rsidP="00A965BA">
      <w:pPr>
        <w:contextualSpacing/>
        <w:rPr>
          <w:rFonts w:ascii="Times New Roman" w:hAnsi="Times New Roman" w:cs="Times New Roman"/>
          <w:sz w:val="24"/>
          <w:szCs w:val="24"/>
        </w:rPr>
      </w:pPr>
      <w:r w:rsidRPr="00A965BA">
        <w:rPr>
          <w:rFonts w:ascii="Times New Roman" w:hAnsi="Times New Roman" w:cs="Times New Roman"/>
          <w:sz w:val="24"/>
          <w:szCs w:val="24"/>
        </w:rPr>
        <w:t>American Responses to COVID</w:t>
      </w:r>
      <w:r w:rsidRPr="00A965BA">
        <w:rPr>
          <w:rFonts w:ascii="Times New Roman" w:hAnsi="Times New Roman" w:cs="Times New Roman"/>
          <w:sz w:val="24"/>
          <w:szCs w:val="24"/>
        </w:rPr>
        <w:softHyphen/>
        <w:t>19, conducted separately from this survey, we found that most American adults were quite worried about COVID</w:t>
      </w:r>
      <w:r w:rsidRPr="00A965BA">
        <w:rPr>
          <w:rFonts w:ascii="Times New Roman" w:hAnsi="Times New Roman" w:cs="Times New Roman"/>
          <w:sz w:val="24"/>
          <w:szCs w:val="24"/>
        </w:rPr>
        <w:softHyphen/>
        <w:t xml:space="preserve">19 in April, and justifiably so given the large number of deaths and serious illnesses it was causing at the time. </w:t>
      </w:r>
      <w:r w:rsidRPr="00A965BA">
        <w:rPr>
          <w:rFonts w:ascii="Times New Roman" w:hAnsi="Times New Roman" w:cs="Times New Roman"/>
          <w:b/>
          <w:bCs/>
          <w:sz w:val="24"/>
          <w:szCs w:val="24"/>
        </w:rPr>
        <w:t>Given the finite pool of worry hypothesis, we were prepared to find dramatically reduced levels of concern about climate change in this survey. Although we did find a slight decline in the proportion of Americans who report being “very worried” about climate change since our previous survey in November 2019, overall, the results of the current survey are remarkably consistent with our previous survey, with several indicators of public engagement actually reaching record levels.</w:t>
      </w:r>
      <w:r w:rsidRPr="00A965BA">
        <w:rPr>
          <w:rFonts w:ascii="Times New Roman" w:hAnsi="Times New Roman" w:cs="Times New Roman"/>
          <w:sz w:val="24"/>
          <w:szCs w:val="24"/>
        </w:rPr>
        <w:t xml:space="preserve"> This is not to say that the finite pool of worry hypothesis is correct or incorrect, as we did not formally test it. But what is clear is that public engagement in the issue of climate change remains at or near historic high levels. </w:t>
      </w:r>
    </w:p>
    <w:p w14:paraId="2A3B98AC" w14:textId="4B5CB51B" w:rsidR="00A965BA" w:rsidRDefault="00A965BA" w:rsidP="00A965BA">
      <w:pPr>
        <w:contextualSpacing/>
        <w:rPr>
          <w:rFonts w:ascii="Times New Roman" w:hAnsi="Times New Roman" w:cs="Times New Roman"/>
          <w:sz w:val="24"/>
          <w:szCs w:val="24"/>
        </w:rPr>
      </w:pPr>
    </w:p>
    <w:p w14:paraId="7A4C0DEB" w14:textId="77777777" w:rsidR="00A965BA" w:rsidRPr="00F45FF4" w:rsidRDefault="00A965BA" w:rsidP="00A965BA">
      <w:pPr>
        <w:pStyle w:val="NoSpacing"/>
        <w:contextualSpacing/>
        <w:jc w:val="center"/>
      </w:pPr>
      <w:r>
        <w:t>**********************************************************************</w:t>
      </w:r>
    </w:p>
    <w:p w14:paraId="3E9CB69C" w14:textId="52BEE808" w:rsidR="00A965BA" w:rsidRDefault="00A965BA" w:rsidP="00A965BA">
      <w:pPr>
        <w:contextualSpacing/>
        <w:rPr>
          <w:rFonts w:ascii="Times New Roman" w:hAnsi="Times New Roman" w:cs="Times New Roman"/>
          <w:sz w:val="24"/>
          <w:szCs w:val="24"/>
        </w:rPr>
      </w:pPr>
    </w:p>
    <w:p w14:paraId="00D857E5" w14:textId="49462DF2" w:rsidR="00A965BA" w:rsidRPr="00A965BA" w:rsidRDefault="005C1985" w:rsidP="00A965BA">
      <w:pPr>
        <w:contextualSpacing/>
        <w:rPr>
          <w:rFonts w:ascii="Times New Roman" w:hAnsi="Times New Roman" w:cs="Times New Roman"/>
          <w:b/>
          <w:sz w:val="24"/>
          <w:szCs w:val="24"/>
        </w:rPr>
      </w:pPr>
      <w:hyperlink r:id="rId12" w:history="1">
        <w:r w:rsidR="00A965BA" w:rsidRPr="00A965BA">
          <w:rPr>
            <w:rStyle w:val="Hyperlink"/>
            <w:rFonts w:ascii="Times New Roman" w:hAnsi="Times New Roman" w:cs="Times New Roman"/>
            <w:b/>
            <w:sz w:val="24"/>
            <w:szCs w:val="24"/>
          </w:rPr>
          <w:t>Article: How our responses to climate change and the coronavirus are linked</w:t>
        </w:r>
      </w:hyperlink>
    </w:p>
    <w:p w14:paraId="5BFFEDCD" w14:textId="77777777" w:rsidR="00A84EE3" w:rsidRPr="00A965BA" w:rsidRDefault="000C39D9" w:rsidP="00A965BA">
      <w:pPr>
        <w:numPr>
          <w:ilvl w:val="0"/>
          <w:numId w:val="1"/>
        </w:numPr>
        <w:spacing w:before="100" w:beforeAutospacing="1" w:after="0" w:line="240" w:lineRule="auto"/>
        <w:contextualSpacing/>
        <w:rPr>
          <w:rFonts w:ascii="Times New Roman" w:eastAsia="Times New Roman" w:hAnsi="Times New Roman" w:cs="Times New Roman"/>
          <w:color w:val="141414"/>
          <w:sz w:val="24"/>
          <w:szCs w:val="24"/>
        </w:rPr>
      </w:pPr>
      <w:r w:rsidRPr="00A965BA">
        <w:rPr>
          <w:rFonts w:ascii="Times New Roman" w:eastAsia="Times New Roman" w:hAnsi="Times New Roman" w:cs="Times New Roman"/>
          <w:color w:val="141414"/>
          <w:sz w:val="24"/>
          <w:szCs w:val="24"/>
        </w:rPr>
        <w:t>The coronavirus pandemic may lead to a deeper understanding of the ties that bind us on a global scale.</w:t>
      </w:r>
    </w:p>
    <w:p w14:paraId="2E0D913F" w14:textId="0E6F398F" w:rsidR="000C39D9" w:rsidRPr="00A965BA" w:rsidRDefault="000C39D9" w:rsidP="00A965BA">
      <w:pPr>
        <w:numPr>
          <w:ilvl w:val="0"/>
          <w:numId w:val="1"/>
        </w:numPr>
        <w:spacing w:before="100" w:beforeAutospacing="1" w:after="0" w:line="240" w:lineRule="auto"/>
        <w:contextualSpacing/>
        <w:rPr>
          <w:rFonts w:ascii="Times New Roman" w:eastAsia="Times New Roman" w:hAnsi="Times New Roman" w:cs="Times New Roman"/>
          <w:color w:val="141414"/>
          <w:sz w:val="24"/>
          <w:szCs w:val="24"/>
        </w:rPr>
      </w:pPr>
      <w:r w:rsidRPr="00A965BA">
        <w:rPr>
          <w:rFonts w:ascii="Times New Roman" w:eastAsia="Times New Roman" w:hAnsi="Times New Roman" w:cs="Times New Roman"/>
          <w:color w:val="141414"/>
          <w:sz w:val="24"/>
          <w:szCs w:val="24"/>
        </w:rPr>
        <w:t>Well-resourced healthcare systems are essential to protect us from health security threats, including climate change.</w:t>
      </w:r>
    </w:p>
    <w:p w14:paraId="5989F121" w14:textId="4AB0413E" w:rsidR="000C39D9" w:rsidRPr="00A965BA" w:rsidRDefault="000C39D9" w:rsidP="00A965BA">
      <w:pPr>
        <w:numPr>
          <w:ilvl w:val="0"/>
          <w:numId w:val="1"/>
        </w:numPr>
        <w:spacing w:before="100" w:beforeAutospacing="1" w:after="0" w:line="240" w:lineRule="auto"/>
        <w:contextualSpacing/>
        <w:rPr>
          <w:rFonts w:ascii="Times New Roman" w:eastAsia="Times New Roman" w:hAnsi="Times New Roman" w:cs="Times New Roman"/>
          <w:color w:val="141414"/>
          <w:sz w:val="24"/>
          <w:szCs w:val="24"/>
        </w:rPr>
      </w:pPr>
      <w:r w:rsidRPr="00A965BA">
        <w:rPr>
          <w:rFonts w:ascii="Times New Roman" w:eastAsia="Times New Roman" w:hAnsi="Times New Roman" w:cs="Times New Roman"/>
          <w:color w:val="141414"/>
          <w:sz w:val="24"/>
          <w:szCs w:val="24"/>
        </w:rPr>
        <w:t>The support to resuscitate the economy after the pandemic should promote health, equit</w:t>
      </w:r>
      <w:r w:rsidR="00A965BA" w:rsidRPr="00A965BA">
        <w:rPr>
          <w:rFonts w:ascii="Times New Roman" w:eastAsia="Times New Roman" w:hAnsi="Times New Roman" w:cs="Times New Roman"/>
          <w:color w:val="141414"/>
          <w:sz w:val="24"/>
          <w:szCs w:val="24"/>
        </w:rPr>
        <w:t>y, and environmental protection.</w:t>
      </w:r>
    </w:p>
    <w:p w14:paraId="66C3BDB0" w14:textId="77777777" w:rsidR="00A965BA" w:rsidRPr="00A965BA" w:rsidRDefault="00A965BA" w:rsidP="00A965BA">
      <w:pPr>
        <w:spacing w:before="100" w:beforeAutospacing="1" w:after="0" w:line="240" w:lineRule="auto"/>
        <w:ind w:left="720"/>
        <w:contextualSpacing/>
        <w:rPr>
          <w:rFonts w:ascii="Times New Roman" w:eastAsia="Times New Roman" w:hAnsi="Times New Roman" w:cs="Times New Roman"/>
          <w:color w:val="141414"/>
          <w:sz w:val="24"/>
          <w:szCs w:val="24"/>
        </w:rPr>
      </w:pPr>
    </w:p>
    <w:p w14:paraId="400BD640" w14:textId="6EC9A1F5" w:rsidR="000C39D9" w:rsidRDefault="000C39D9" w:rsidP="00A965BA">
      <w:pPr>
        <w:contextualSpacing/>
        <w:rPr>
          <w:rFonts w:ascii="Times New Roman" w:hAnsi="Times New Roman" w:cs="Times New Roman"/>
          <w:color w:val="141414"/>
          <w:sz w:val="24"/>
          <w:szCs w:val="24"/>
        </w:rPr>
      </w:pPr>
      <w:r w:rsidRPr="00A965BA">
        <w:rPr>
          <w:rFonts w:ascii="Times New Roman" w:hAnsi="Times New Roman" w:cs="Times New Roman"/>
          <w:color w:val="141414"/>
          <w:sz w:val="24"/>
          <w:szCs w:val="24"/>
        </w:rPr>
        <w:t>A first lesson we are drawing from the COVID-19 pandemic and how it relates to climate change is that well-resourced, equitable health systems with a strong and supported health workforce are essential to protect us from health security threats, including climate change.</w:t>
      </w:r>
    </w:p>
    <w:p w14:paraId="48571735" w14:textId="502238F9" w:rsidR="00A965BA" w:rsidRDefault="00A965BA" w:rsidP="00A965BA">
      <w:pPr>
        <w:contextualSpacing/>
        <w:rPr>
          <w:rFonts w:ascii="Times New Roman" w:hAnsi="Times New Roman" w:cs="Times New Roman"/>
          <w:color w:val="141414"/>
          <w:sz w:val="24"/>
          <w:szCs w:val="24"/>
        </w:rPr>
      </w:pPr>
    </w:p>
    <w:p w14:paraId="67FC6A2A" w14:textId="77777777" w:rsidR="00A965BA" w:rsidRPr="00F45FF4" w:rsidRDefault="00A965BA" w:rsidP="00A965BA">
      <w:pPr>
        <w:pStyle w:val="NoSpacing"/>
        <w:contextualSpacing/>
        <w:jc w:val="center"/>
      </w:pPr>
      <w:r>
        <w:t>**********************************************************************</w:t>
      </w:r>
    </w:p>
    <w:p w14:paraId="55506799" w14:textId="77777777" w:rsidR="00A965BA" w:rsidRDefault="00A965BA" w:rsidP="00A965BA">
      <w:pPr>
        <w:contextualSpacing/>
        <w:rPr>
          <w:rFonts w:ascii="Times New Roman" w:hAnsi="Times New Roman" w:cs="Times New Roman"/>
          <w:b/>
          <w:color w:val="141414"/>
          <w:sz w:val="24"/>
          <w:szCs w:val="24"/>
        </w:rPr>
      </w:pPr>
    </w:p>
    <w:p w14:paraId="6ECE7632" w14:textId="6E1794CE" w:rsidR="00A965BA" w:rsidRPr="00A965BA" w:rsidRDefault="005C1985" w:rsidP="00A965BA">
      <w:pPr>
        <w:contextualSpacing/>
        <w:rPr>
          <w:rFonts w:ascii="Times New Roman" w:hAnsi="Times New Roman" w:cs="Times New Roman"/>
          <w:b/>
          <w:color w:val="141414"/>
          <w:sz w:val="24"/>
          <w:szCs w:val="24"/>
        </w:rPr>
      </w:pPr>
      <w:hyperlink r:id="rId13" w:history="1">
        <w:r w:rsidR="00A965BA" w:rsidRPr="00A965BA">
          <w:rPr>
            <w:rStyle w:val="Hyperlink"/>
            <w:rFonts w:ascii="Times New Roman" w:hAnsi="Times New Roman" w:cs="Times New Roman"/>
            <w:b/>
            <w:sz w:val="24"/>
            <w:szCs w:val="24"/>
          </w:rPr>
          <w:t>Article: Here's why the world's recovery from COVID-19 could be doughnut shaped</w:t>
        </w:r>
      </w:hyperlink>
    </w:p>
    <w:p w14:paraId="61BF590D" w14:textId="256ACA83" w:rsidR="000A2514" w:rsidRPr="00A965BA" w:rsidRDefault="000A2514" w:rsidP="00A965BA">
      <w:pPr>
        <w:pStyle w:val="NormalWeb"/>
        <w:contextualSpacing/>
        <w:rPr>
          <w:color w:val="141414"/>
        </w:rPr>
      </w:pPr>
      <w:r w:rsidRPr="00A965BA">
        <w:rPr>
          <w:color w:val="141414"/>
        </w:rPr>
        <w:t>Progress on climate action and sustainability could be a significant casualty of the COVID-19 coronavirus crisis, according to a new report from the World Economic Forum.</w:t>
      </w:r>
      <w:r w:rsidR="00372AFA" w:rsidRPr="00A965BA">
        <w:rPr>
          <w:color w:val="141414"/>
        </w:rPr>
        <w:t xml:space="preserve"> </w:t>
      </w:r>
      <w:hyperlink r:id="rId14" w:tgtFrame="_blank" w:history="1">
        <w:r w:rsidRPr="00A965BA">
          <w:rPr>
            <w:rStyle w:val="Hyperlink"/>
            <w:i/>
            <w:iCs/>
            <w:color w:val="005C9C"/>
          </w:rPr>
          <w:t>COVID-19 Risks Outlook: A Preliminary Mapping and Its Implications</w:t>
        </w:r>
      </w:hyperlink>
      <w:r w:rsidRPr="00A965BA">
        <w:rPr>
          <w:i/>
          <w:iCs/>
          <w:color w:val="141414"/>
        </w:rPr>
        <w:t> </w:t>
      </w:r>
      <w:r w:rsidRPr="00A965BA">
        <w:rPr>
          <w:color w:val="141414"/>
        </w:rPr>
        <w:t>warns that "years of progress could be lost through underinvestment in infrastructure adaptation, withdrawals from previous commitments and weaker climate activism".</w:t>
      </w:r>
      <w:r w:rsidR="00372AFA" w:rsidRPr="00A965BA">
        <w:rPr>
          <w:color w:val="141414"/>
        </w:rPr>
        <w:t xml:space="preserve"> </w:t>
      </w:r>
    </w:p>
    <w:p w14:paraId="0E435166" w14:textId="560C0FBA" w:rsidR="000A2514" w:rsidRDefault="000A2514" w:rsidP="00A965BA">
      <w:pPr>
        <w:pStyle w:val="NormalWeb"/>
        <w:contextualSpacing/>
        <w:rPr>
          <w:color w:val="141414"/>
        </w:rPr>
      </w:pPr>
      <w:r w:rsidRPr="00A965BA">
        <w:rPr>
          <w:color w:val="141414"/>
        </w:rPr>
        <w:lastRenderedPageBreak/>
        <w:t>It also raises the alarm bell on a potential vicious cycle of "continued environmental degradation, biodiversity loss and further zoonotic infectious disease outbreaks”.</w:t>
      </w:r>
      <w:r w:rsidR="00A965BA" w:rsidRPr="00A965BA">
        <w:rPr>
          <w:color w:val="141414"/>
        </w:rPr>
        <w:t xml:space="preserve"> </w:t>
      </w:r>
      <w:r w:rsidRPr="00A965BA">
        <w:rPr>
          <w:color w:val="141414"/>
        </w:rPr>
        <w:t xml:space="preserve">But incorporating green </w:t>
      </w:r>
      <w:proofErr w:type="spellStart"/>
      <w:r w:rsidRPr="00A965BA">
        <w:rPr>
          <w:color w:val="141414"/>
        </w:rPr>
        <w:t>programmes</w:t>
      </w:r>
      <w:proofErr w:type="spellEnd"/>
      <w:r w:rsidRPr="00A965BA">
        <w:rPr>
          <w:color w:val="141414"/>
        </w:rPr>
        <w:t xml:space="preserve"> into recovery plans presents an opportunity to rebuild better, changing the way industries operate. The Netherlands' biggest city offers an example of how this might work in practice.</w:t>
      </w:r>
    </w:p>
    <w:p w14:paraId="27C426DE" w14:textId="77777777" w:rsidR="00A965BA" w:rsidRPr="00A965BA" w:rsidRDefault="00A965BA" w:rsidP="00A965BA">
      <w:pPr>
        <w:pStyle w:val="NormalWeb"/>
        <w:contextualSpacing/>
        <w:rPr>
          <w:color w:val="141414"/>
        </w:rPr>
      </w:pPr>
    </w:p>
    <w:p w14:paraId="0C0279EC" w14:textId="77777777" w:rsidR="00A965BA" w:rsidRPr="00F45FF4" w:rsidRDefault="00A965BA" w:rsidP="00A965BA">
      <w:pPr>
        <w:pStyle w:val="NoSpacing"/>
        <w:contextualSpacing/>
        <w:jc w:val="center"/>
      </w:pPr>
      <w:r>
        <w:t>**********************************************************************</w:t>
      </w:r>
    </w:p>
    <w:p w14:paraId="1FBEE710" w14:textId="0AF027B5" w:rsidR="00A965BA" w:rsidRPr="00A965BA" w:rsidRDefault="00A965BA" w:rsidP="00A965BA">
      <w:pPr>
        <w:pStyle w:val="NormalWeb"/>
        <w:contextualSpacing/>
        <w:rPr>
          <w:b/>
        </w:rPr>
      </w:pPr>
      <w:hyperlink r:id="rId15" w:history="1">
        <w:r w:rsidRPr="00A965BA">
          <w:rPr>
            <w:rStyle w:val="Hyperlink"/>
            <w:b/>
          </w:rPr>
          <w:t>Article: Communicating climate change during the coronavirus crisis-what the evidence says</w:t>
        </w:r>
      </w:hyperlink>
    </w:p>
    <w:p w14:paraId="0D7473E7" w14:textId="77777777" w:rsidR="00BD617A" w:rsidRPr="00A965BA" w:rsidRDefault="00BD617A" w:rsidP="00A965BA">
      <w:pPr>
        <w:shd w:val="clear" w:color="auto" w:fill="FFFFFF"/>
        <w:spacing w:after="165" w:line="240" w:lineRule="auto"/>
        <w:contextualSpacing/>
        <w:rPr>
          <w:rFonts w:ascii="Times New Roman" w:eastAsia="Times New Roman" w:hAnsi="Times New Roman" w:cs="Times New Roman"/>
          <w:sz w:val="24"/>
          <w:szCs w:val="24"/>
        </w:rPr>
      </w:pPr>
      <w:r w:rsidRPr="00A965BA">
        <w:rPr>
          <w:rFonts w:ascii="Times New Roman" w:eastAsia="Times New Roman" w:hAnsi="Times New Roman" w:cs="Times New Roman"/>
          <w:sz w:val="24"/>
          <w:szCs w:val="24"/>
        </w:rPr>
        <w:t>The world has changed — and advocates are having to change with it, adapting campaigns and plans to a profoundly new external environment. Commentators and campaigners are reflecting and re-writing plans. But what does the evidence say? The social science of climate change communication provides insights into what effective communications could look like during the current crisis.</w:t>
      </w:r>
    </w:p>
    <w:p w14:paraId="478F1B51" w14:textId="77777777" w:rsidR="00BD617A" w:rsidRPr="00A965BA" w:rsidRDefault="00BD617A" w:rsidP="00A965BA">
      <w:pPr>
        <w:shd w:val="clear" w:color="auto" w:fill="FFFFFF"/>
        <w:spacing w:after="165" w:line="240" w:lineRule="auto"/>
        <w:contextualSpacing/>
        <w:rPr>
          <w:rFonts w:ascii="Times New Roman" w:eastAsia="Times New Roman" w:hAnsi="Times New Roman" w:cs="Times New Roman"/>
          <w:sz w:val="24"/>
          <w:szCs w:val="24"/>
        </w:rPr>
      </w:pPr>
      <w:r w:rsidRPr="00A965BA">
        <w:rPr>
          <w:rFonts w:ascii="Times New Roman" w:eastAsia="Times New Roman" w:hAnsi="Times New Roman" w:cs="Times New Roman"/>
          <w:sz w:val="24"/>
          <w:szCs w:val="24"/>
        </w:rPr>
        <w:t xml:space="preserve">Covid-19 can feel like a </w:t>
      </w:r>
      <w:proofErr w:type="gramStart"/>
      <w:r w:rsidRPr="00A965BA">
        <w:rPr>
          <w:rFonts w:ascii="Times New Roman" w:eastAsia="Times New Roman" w:hAnsi="Times New Roman" w:cs="Times New Roman"/>
          <w:sz w:val="24"/>
          <w:szCs w:val="24"/>
        </w:rPr>
        <w:t>speeded up</w:t>
      </w:r>
      <w:proofErr w:type="gramEnd"/>
      <w:r w:rsidRPr="00A965BA">
        <w:rPr>
          <w:rFonts w:ascii="Times New Roman" w:eastAsia="Times New Roman" w:hAnsi="Times New Roman" w:cs="Times New Roman"/>
          <w:sz w:val="24"/>
          <w:szCs w:val="24"/>
        </w:rPr>
        <w:t xml:space="preserve"> analogy for climate change, powerfully demonstrating the importance of good communications. Governments are </w:t>
      </w:r>
      <w:hyperlink r:id="rId16" w:history="1">
        <w:r w:rsidRPr="00A965BA">
          <w:rPr>
            <w:rFonts w:ascii="Times New Roman" w:eastAsia="Times New Roman" w:hAnsi="Times New Roman" w:cs="Times New Roman"/>
            <w:sz w:val="24"/>
            <w:szCs w:val="24"/>
          </w:rPr>
          <w:t>suddenly</w:t>
        </w:r>
      </w:hyperlink>
      <w:r w:rsidRPr="00A965BA">
        <w:rPr>
          <w:rFonts w:ascii="Times New Roman" w:eastAsia="Times New Roman" w:hAnsi="Times New Roman" w:cs="Times New Roman"/>
          <w:sz w:val="24"/>
          <w:szCs w:val="24"/>
        </w:rPr>
        <w:t> </w:t>
      </w:r>
      <w:hyperlink r:id="rId17" w:history="1">
        <w:r w:rsidRPr="00A965BA">
          <w:rPr>
            <w:rFonts w:ascii="Times New Roman" w:eastAsia="Times New Roman" w:hAnsi="Times New Roman" w:cs="Times New Roman"/>
            <w:sz w:val="24"/>
            <w:szCs w:val="24"/>
          </w:rPr>
          <w:t>grappling</w:t>
        </w:r>
      </w:hyperlink>
      <w:r w:rsidRPr="00A965BA">
        <w:rPr>
          <w:rFonts w:ascii="Times New Roman" w:eastAsia="Times New Roman" w:hAnsi="Times New Roman" w:cs="Times New Roman"/>
          <w:sz w:val="24"/>
          <w:szCs w:val="24"/>
        </w:rPr>
        <w:t xml:space="preserve"> with questions of how to change the </w:t>
      </w:r>
      <w:proofErr w:type="spellStart"/>
      <w:r w:rsidRPr="00A965BA">
        <w:rPr>
          <w:rFonts w:ascii="Times New Roman" w:eastAsia="Times New Roman" w:hAnsi="Times New Roman" w:cs="Times New Roman"/>
          <w:sz w:val="24"/>
          <w:szCs w:val="24"/>
        </w:rPr>
        <w:t>behaviour</w:t>
      </w:r>
      <w:proofErr w:type="spellEnd"/>
      <w:r w:rsidRPr="00A965BA">
        <w:rPr>
          <w:rFonts w:ascii="Times New Roman" w:eastAsia="Times New Roman" w:hAnsi="Times New Roman" w:cs="Times New Roman"/>
          <w:sz w:val="24"/>
          <w:szCs w:val="24"/>
        </w:rPr>
        <w:t xml:space="preserve"> of their populations based on technical scientific information, while maintaining support and public consent.</w:t>
      </w:r>
    </w:p>
    <w:p w14:paraId="59555EFA" w14:textId="196D5DD8" w:rsidR="001B5D5D" w:rsidRDefault="00BD617A" w:rsidP="00A965BA">
      <w:pPr>
        <w:shd w:val="clear" w:color="auto" w:fill="FFFFFF"/>
        <w:spacing w:after="165" w:line="240" w:lineRule="auto"/>
        <w:contextualSpacing/>
      </w:pPr>
      <w:r w:rsidRPr="00A965BA">
        <w:rPr>
          <w:rFonts w:ascii="Times New Roman" w:eastAsia="Times New Roman" w:hAnsi="Times New Roman" w:cs="Times New Roman"/>
          <w:sz w:val="24"/>
          <w:szCs w:val="24"/>
        </w:rPr>
        <w:t>The changed way we are living is also prompting conversations about our relationship with the environment — the </w:t>
      </w:r>
      <w:hyperlink r:id="rId18" w:history="1">
        <w:r w:rsidRPr="00A965BA">
          <w:rPr>
            <w:rFonts w:ascii="Times New Roman" w:eastAsia="Times New Roman" w:hAnsi="Times New Roman" w:cs="Times New Roman"/>
            <w:sz w:val="24"/>
            <w:szCs w:val="24"/>
          </w:rPr>
          <w:t>vulnerability</w:t>
        </w:r>
      </w:hyperlink>
      <w:r w:rsidRPr="00A965BA">
        <w:rPr>
          <w:rFonts w:ascii="Times New Roman" w:eastAsia="Times New Roman" w:hAnsi="Times New Roman" w:cs="Times New Roman"/>
          <w:sz w:val="24"/>
          <w:szCs w:val="24"/>
        </w:rPr>
        <w:t> of our food systems, the myths and realities of "</w:t>
      </w:r>
      <w:hyperlink r:id="rId19" w:history="1">
        <w:r w:rsidRPr="00A965BA">
          <w:rPr>
            <w:rFonts w:ascii="Times New Roman" w:eastAsia="Times New Roman" w:hAnsi="Times New Roman" w:cs="Times New Roman"/>
            <w:sz w:val="24"/>
            <w:szCs w:val="24"/>
          </w:rPr>
          <w:t>recovering nature</w:t>
        </w:r>
      </w:hyperlink>
      <w:r w:rsidRPr="00A965BA">
        <w:rPr>
          <w:rFonts w:ascii="Times New Roman" w:eastAsia="Times New Roman" w:hAnsi="Times New Roman" w:cs="Times New Roman"/>
          <w:sz w:val="24"/>
          <w:szCs w:val="24"/>
        </w:rPr>
        <w:t>" in the absence of human activity, our </w:t>
      </w:r>
      <w:hyperlink r:id="rId20" w:history="1">
        <w:r w:rsidRPr="00A965BA">
          <w:rPr>
            <w:rFonts w:ascii="Times New Roman" w:eastAsia="Times New Roman" w:hAnsi="Times New Roman" w:cs="Times New Roman"/>
            <w:sz w:val="24"/>
            <w:szCs w:val="24"/>
          </w:rPr>
          <w:t>dependence </w:t>
        </w:r>
      </w:hyperlink>
      <w:r w:rsidRPr="00A965BA">
        <w:rPr>
          <w:rFonts w:ascii="Times New Roman" w:eastAsia="Times New Roman" w:hAnsi="Times New Roman" w:cs="Times New Roman"/>
          <w:sz w:val="24"/>
          <w:szCs w:val="24"/>
        </w:rPr>
        <w:t>on the natural world and each other for survival.</w:t>
      </w:r>
    </w:p>
    <w:p w14:paraId="45E79010" w14:textId="77777777" w:rsidR="00A965BA" w:rsidRPr="00F45FF4" w:rsidRDefault="00A965BA" w:rsidP="00A965BA">
      <w:pPr>
        <w:pStyle w:val="NoSpacing"/>
        <w:contextualSpacing/>
        <w:jc w:val="center"/>
      </w:pPr>
      <w:r>
        <w:t>**********************************************************************</w:t>
      </w:r>
    </w:p>
    <w:p w14:paraId="6DD64986" w14:textId="35F3149E" w:rsidR="001B5D5D" w:rsidRDefault="001B5D5D" w:rsidP="00A965BA">
      <w:pPr>
        <w:contextualSpacing/>
      </w:pPr>
    </w:p>
    <w:p w14:paraId="49ADC02E" w14:textId="7F3377FF" w:rsidR="001B5D5D" w:rsidRPr="00A965BA" w:rsidRDefault="005C1985" w:rsidP="00A965BA">
      <w:pPr>
        <w:contextualSpacing/>
        <w:rPr>
          <w:rFonts w:ascii="Times New Roman" w:hAnsi="Times New Roman" w:cs="Times New Roman"/>
          <w:b/>
          <w:color w:val="030303"/>
          <w:sz w:val="24"/>
          <w:szCs w:val="24"/>
          <w:shd w:val="clear" w:color="auto" w:fill="F9F9F9"/>
        </w:rPr>
      </w:pPr>
      <w:hyperlink r:id="rId21" w:history="1">
        <w:r w:rsidR="00A965BA" w:rsidRPr="00A965BA">
          <w:rPr>
            <w:rStyle w:val="Hyperlink"/>
            <w:rFonts w:ascii="Times New Roman" w:hAnsi="Times New Roman" w:cs="Times New Roman"/>
            <w:b/>
            <w:sz w:val="24"/>
            <w:szCs w:val="24"/>
            <w:shd w:val="clear" w:color="auto" w:fill="F9F9F9"/>
          </w:rPr>
          <w:t>Podcast: Neil deGrasse Tyson Investigates Coronavirus and Climate Change</w:t>
        </w:r>
      </w:hyperlink>
    </w:p>
    <w:p w14:paraId="3D801D73" w14:textId="3B78F22F" w:rsidR="001B5D5D" w:rsidRPr="00A965BA" w:rsidRDefault="001B5D5D" w:rsidP="00A965BA">
      <w:pPr>
        <w:contextualSpacing/>
        <w:rPr>
          <w:rFonts w:ascii="Times New Roman" w:hAnsi="Times New Roman" w:cs="Times New Roman"/>
          <w:sz w:val="24"/>
          <w:szCs w:val="24"/>
        </w:rPr>
      </w:pPr>
      <w:r w:rsidRPr="00A965BA">
        <w:rPr>
          <w:rFonts w:ascii="Times New Roman" w:hAnsi="Times New Roman" w:cs="Times New Roman"/>
          <w:sz w:val="24"/>
          <w:szCs w:val="24"/>
        </w:rPr>
        <w:t>Our first guest is Gavin Schmidt, PhD, Director of the NASA Goddard Institute for Space Studies. To start, we get a little background on CO2 emissions. How has the air quality changed over the current quarantined period? You’ll learn how the decrease of car and air travel have impacted our climate. We explore how climate modeling is similar to modeling the spread of coronavirus. You’ll also learn the benefits of “simple” vs “complex” modeling. Gavin tells us why models are fundamental to scientific enterprise.</w:t>
      </w:r>
    </w:p>
    <w:sectPr w:rsidR="001B5D5D" w:rsidRPr="00A965BA">
      <w:headerReference w:type="default" r:id="rId22"/>
      <w:foot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E64157" w14:textId="77777777" w:rsidR="00046B0B" w:rsidRDefault="00046B0B" w:rsidP="00F45FF4">
      <w:pPr>
        <w:spacing w:after="0" w:line="240" w:lineRule="auto"/>
      </w:pPr>
      <w:r>
        <w:separator/>
      </w:r>
    </w:p>
  </w:endnote>
  <w:endnote w:type="continuationSeparator" w:id="0">
    <w:p w14:paraId="70B4B0D7" w14:textId="77777777" w:rsidR="00046B0B" w:rsidRDefault="00046B0B" w:rsidP="00F45F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12283557"/>
      <w:docPartObj>
        <w:docPartGallery w:val="Page Numbers (Bottom of Page)"/>
        <w:docPartUnique/>
      </w:docPartObj>
    </w:sdtPr>
    <w:sdtEndPr>
      <w:rPr>
        <w:noProof/>
      </w:rPr>
    </w:sdtEndPr>
    <w:sdtContent>
      <w:p w14:paraId="0537E60D" w14:textId="31119FEA" w:rsidR="00105BA1" w:rsidRDefault="00105BA1">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14:paraId="1F542DBA" w14:textId="551D2155" w:rsidR="00105BA1" w:rsidRDefault="00105BA1">
    <w:pPr>
      <w:pStyle w:val="Footer"/>
    </w:pPr>
    <w:r>
      <w:t>Updated: May 21,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53C0D4" w14:textId="77777777" w:rsidR="00046B0B" w:rsidRDefault="00046B0B" w:rsidP="00F45FF4">
      <w:pPr>
        <w:spacing w:after="0" w:line="240" w:lineRule="auto"/>
      </w:pPr>
      <w:r>
        <w:separator/>
      </w:r>
    </w:p>
  </w:footnote>
  <w:footnote w:type="continuationSeparator" w:id="0">
    <w:p w14:paraId="096CBCD2" w14:textId="77777777" w:rsidR="00046B0B" w:rsidRDefault="00046B0B" w:rsidP="00F45F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1CD222" w14:textId="7DF9D67D" w:rsidR="00F45FF4" w:rsidRDefault="00F45FF4" w:rsidP="00F45FF4">
    <w:pPr>
      <w:pStyle w:val="Header"/>
      <w:tabs>
        <w:tab w:val="clear" w:pos="4680"/>
        <w:tab w:val="clear" w:pos="9360"/>
        <w:tab w:val="left" w:pos="3930"/>
      </w:tabs>
    </w:pPr>
    <w:r>
      <w:rPr>
        <w:noProof/>
      </w:rPr>
      <w:drawing>
        <wp:anchor distT="0" distB="0" distL="114300" distR="114300" simplePos="0" relativeHeight="251658240" behindDoc="1" locked="0" layoutInCell="1" allowOverlap="1" wp14:anchorId="5A313722" wp14:editId="2D23D178">
          <wp:simplePos x="0" y="0"/>
          <wp:positionH relativeFrom="column">
            <wp:posOffset>-514350</wp:posOffset>
          </wp:positionH>
          <wp:positionV relativeFrom="paragraph">
            <wp:posOffset>-275590</wp:posOffset>
          </wp:positionV>
          <wp:extent cx="1905000" cy="841375"/>
          <wp:effectExtent l="0" t="0" r="0" b="0"/>
          <wp:wrapTight wrapText="bothSides">
            <wp:wrapPolygon edited="0">
              <wp:start x="0" y="0"/>
              <wp:lineTo x="0" y="21029"/>
              <wp:lineTo x="21384" y="21029"/>
              <wp:lineTo x="21384" y="0"/>
              <wp:lineTo x="0" y="0"/>
            </wp:wrapPolygon>
          </wp:wrapTight>
          <wp:docPr id="2" name="Picture 2" descr="International Health S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rnational Health Section"/>
                  <pic:cNvPicPr>
                    <a:picLocks noChangeAspect="1" noChangeArrowheads="1"/>
                  </pic:cNvPicPr>
                </pic:nvPicPr>
                <pic:blipFill>
                  <a:blip r:embed="rId1">
                    <a:extLst>
                      <a:ext uri="{28A0092B-C50C-407E-A947-70E740481C1C}">
                        <a14:useLocalDpi xmlns:a14="http://schemas.microsoft.com/office/drawing/2010/main" val="0"/>
                      </a:ext>
                    </a:extLst>
                  </a:blip>
                  <a:srcRect l="16365" t="23360" r="24046" b="30560"/>
                  <a:stretch>
                    <a:fillRect/>
                  </a:stretch>
                </pic:blipFill>
                <pic:spPr bwMode="auto">
                  <a:xfrm>
                    <a:off x="0" y="0"/>
                    <a:ext cx="1905000" cy="841375"/>
                  </a:xfrm>
                  <a:prstGeom prst="rect">
                    <a:avLst/>
                  </a:prstGeom>
                  <a:noFill/>
                </pic:spPr>
              </pic:pic>
            </a:graphicData>
          </a:graphic>
          <wp14:sizeRelH relativeFrom="page">
            <wp14:pctWidth>0</wp14:pctWidth>
          </wp14:sizeRelH>
          <wp14:sizeRelV relativeFrom="page">
            <wp14:pctHeight>0</wp14:pctHeight>
          </wp14:sizeRelV>
        </wp:anchor>
      </w:drawing>
    </w:r>
  </w:p>
  <w:p w14:paraId="32F516FE" w14:textId="77777777" w:rsidR="00F45FF4" w:rsidRDefault="00F45F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E3681F"/>
    <w:multiLevelType w:val="multilevel"/>
    <w:tmpl w:val="52ECA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2101"/>
    <w:rsid w:val="00046B0B"/>
    <w:rsid w:val="000A2514"/>
    <w:rsid w:val="000C39D9"/>
    <w:rsid w:val="00105BA1"/>
    <w:rsid w:val="001B5D5D"/>
    <w:rsid w:val="002D2101"/>
    <w:rsid w:val="00363485"/>
    <w:rsid w:val="00372AFA"/>
    <w:rsid w:val="00403017"/>
    <w:rsid w:val="00502B8D"/>
    <w:rsid w:val="005C1985"/>
    <w:rsid w:val="008034B8"/>
    <w:rsid w:val="008738ED"/>
    <w:rsid w:val="008E28CB"/>
    <w:rsid w:val="009D1264"/>
    <w:rsid w:val="00A46125"/>
    <w:rsid w:val="00A73858"/>
    <w:rsid w:val="00A84EE3"/>
    <w:rsid w:val="00A965BA"/>
    <w:rsid w:val="00AB61BE"/>
    <w:rsid w:val="00BD617A"/>
    <w:rsid w:val="00C5637F"/>
    <w:rsid w:val="00C616E1"/>
    <w:rsid w:val="00CF09B3"/>
    <w:rsid w:val="00D13A9A"/>
    <w:rsid w:val="00D55FB1"/>
    <w:rsid w:val="00D736C0"/>
    <w:rsid w:val="00D84B4D"/>
    <w:rsid w:val="00F45FF4"/>
    <w:rsid w:val="00F972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364F574"/>
  <w15:chartTrackingRefBased/>
  <w15:docId w15:val="{18DBBC74-47E4-4489-A4A1-64F952FC0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39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2101"/>
    <w:rPr>
      <w:color w:val="0000FF"/>
      <w:u w:val="single"/>
    </w:rPr>
  </w:style>
  <w:style w:type="character" w:styleId="FollowedHyperlink">
    <w:name w:val="FollowedHyperlink"/>
    <w:basedOn w:val="DefaultParagraphFont"/>
    <w:uiPriority w:val="99"/>
    <w:semiHidden/>
    <w:unhideWhenUsed/>
    <w:rsid w:val="002D2101"/>
    <w:rPr>
      <w:color w:val="954F72" w:themeColor="followedHyperlink"/>
      <w:u w:val="single"/>
    </w:rPr>
  </w:style>
  <w:style w:type="character" w:customStyle="1" w:styleId="UnresolvedMention1">
    <w:name w:val="Unresolved Mention1"/>
    <w:basedOn w:val="DefaultParagraphFont"/>
    <w:uiPriority w:val="99"/>
    <w:semiHidden/>
    <w:unhideWhenUsed/>
    <w:rsid w:val="000C39D9"/>
    <w:rPr>
      <w:color w:val="605E5C"/>
      <w:shd w:val="clear" w:color="auto" w:fill="E1DFDD"/>
    </w:rPr>
  </w:style>
  <w:style w:type="character" w:customStyle="1" w:styleId="Heading1Char">
    <w:name w:val="Heading 1 Char"/>
    <w:basedOn w:val="DefaultParagraphFont"/>
    <w:link w:val="Heading1"/>
    <w:uiPriority w:val="9"/>
    <w:rsid w:val="000C39D9"/>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0A251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616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16E1"/>
    <w:rPr>
      <w:rFonts w:ascii="Segoe UI" w:hAnsi="Segoe UI" w:cs="Segoe UI"/>
      <w:sz w:val="18"/>
      <w:szCs w:val="18"/>
    </w:rPr>
  </w:style>
  <w:style w:type="paragraph" w:styleId="NoSpacing">
    <w:name w:val="No Spacing"/>
    <w:uiPriority w:val="1"/>
    <w:qFormat/>
    <w:rsid w:val="00F45FF4"/>
    <w:pPr>
      <w:spacing w:after="0" w:line="240" w:lineRule="auto"/>
    </w:pPr>
  </w:style>
  <w:style w:type="paragraph" w:styleId="Header">
    <w:name w:val="header"/>
    <w:basedOn w:val="Normal"/>
    <w:link w:val="HeaderChar"/>
    <w:uiPriority w:val="99"/>
    <w:unhideWhenUsed/>
    <w:rsid w:val="00F45F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5FF4"/>
  </w:style>
  <w:style w:type="paragraph" w:styleId="Footer">
    <w:name w:val="footer"/>
    <w:basedOn w:val="Normal"/>
    <w:link w:val="FooterChar"/>
    <w:uiPriority w:val="99"/>
    <w:unhideWhenUsed/>
    <w:rsid w:val="00F45F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5F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602356">
      <w:bodyDiv w:val="1"/>
      <w:marLeft w:val="0"/>
      <w:marRight w:val="0"/>
      <w:marTop w:val="0"/>
      <w:marBottom w:val="0"/>
      <w:divBdr>
        <w:top w:val="none" w:sz="0" w:space="0" w:color="auto"/>
        <w:left w:val="none" w:sz="0" w:space="0" w:color="auto"/>
        <w:bottom w:val="none" w:sz="0" w:space="0" w:color="auto"/>
        <w:right w:val="none" w:sz="0" w:space="0" w:color="auto"/>
      </w:divBdr>
    </w:div>
    <w:div w:id="318846418">
      <w:bodyDiv w:val="1"/>
      <w:marLeft w:val="0"/>
      <w:marRight w:val="0"/>
      <w:marTop w:val="0"/>
      <w:marBottom w:val="0"/>
      <w:divBdr>
        <w:top w:val="none" w:sz="0" w:space="0" w:color="auto"/>
        <w:left w:val="none" w:sz="0" w:space="0" w:color="auto"/>
        <w:bottom w:val="none" w:sz="0" w:space="0" w:color="auto"/>
        <w:right w:val="none" w:sz="0" w:space="0" w:color="auto"/>
      </w:divBdr>
    </w:div>
    <w:div w:id="700280232">
      <w:bodyDiv w:val="1"/>
      <w:marLeft w:val="0"/>
      <w:marRight w:val="0"/>
      <w:marTop w:val="0"/>
      <w:marBottom w:val="0"/>
      <w:divBdr>
        <w:top w:val="none" w:sz="0" w:space="0" w:color="auto"/>
        <w:left w:val="none" w:sz="0" w:space="0" w:color="auto"/>
        <w:bottom w:val="none" w:sz="0" w:space="0" w:color="auto"/>
        <w:right w:val="none" w:sz="0" w:space="0" w:color="auto"/>
      </w:divBdr>
    </w:div>
    <w:div w:id="1016078890">
      <w:bodyDiv w:val="1"/>
      <w:marLeft w:val="0"/>
      <w:marRight w:val="0"/>
      <w:marTop w:val="0"/>
      <w:marBottom w:val="0"/>
      <w:divBdr>
        <w:top w:val="none" w:sz="0" w:space="0" w:color="auto"/>
        <w:left w:val="none" w:sz="0" w:space="0" w:color="auto"/>
        <w:bottom w:val="none" w:sz="0" w:space="0" w:color="auto"/>
        <w:right w:val="none" w:sz="0" w:space="0" w:color="auto"/>
      </w:divBdr>
    </w:div>
    <w:div w:id="1252858373">
      <w:bodyDiv w:val="1"/>
      <w:marLeft w:val="0"/>
      <w:marRight w:val="0"/>
      <w:marTop w:val="0"/>
      <w:marBottom w:val="0"/>
      <w:divBdr>
        <w:top w:val="none" w:sz="0" w:space="0" w:color="auto"/>
        <w:left w:val="none" w:sz="0" w:space="0" w:color="auto"/>
        <w:bottom w:val="none" w:sz="0" w:space="0" w:color="auto"/>
        <w:right w:val="none" w:sz="0" w:space="0" w:color="auto"/>
      </w:divBdr>
    </w:div>
    <w:div w:id="1533104720">
      <w:bodyDiv w:val="1"/>
      <w:marLeft w:val="0"/>
      <w:marRight w:val="0"/>
      <w:marTop w:val="0"/>
      <w:marBottom w:val="0"/>
      <w:divBdr>
        <w:top w:val="none" w:sz="0" w:space="0" w:color="auto"/>
        <w:left w:val="none" w:sz="0" w:space="0" w:color="auto"/>
        <w:bottom w:val="none" w:sz="0" w:space="0" w:color="auto"/>
        <w:right w:val="none" w:sz="0" w:space="0" w:color="auto"/>
      </w:divBdr>
      <w:divsChild>
        <w:div w:id="242614347">
          <w:marLeft w:val="0"/>
          <w:marRight w:val="0"/>
          <w:marTop w:val="0"/>
          <w:marBottom w:val="0"/>
          <w:divBdr>
            <w:top w:val="none" w:sz="0" w:space="0" w:color="auto"/>
            <w:left w:val="none" w:sz="0" w:space="0" w:color="auto"/>
            <w:bottom w:val="none" w:sz="0" w:space="0" w:color="auto"/>
            <w:right w:val="none" w:sz="0" w:space="0" w:color="auto"/>
          </w:divBdr>
        </w:div>
        <w:div w:id="1420448119">
          <w:marLeft w:val="0"/>
          <w:marRight w:val="0"/>
          <w:marTop w:val="0"/>
          <w:marBottom w:val="0"/>
          <w:divBdr>
            <w:top w:val="none" w:sz="0" w:space="0" w:color="auto"/>
            <w:left w:val="none" w:sz="0" w:space="0" w:color="auto"/>
            <w:bottom w:val="none" w:sz="0" w:space="0" w:color="auto"/>
            <w:right w:val="none" w:sz="0" w:space="0" w:color="auto"/>
          </w:divBdr>
        </w:div>
        <w:div w:id="1960408243">
          <w:marLeft w:val="0"/>
          <w:marRight w:val="0"/>
          <w:marTop w:val="0"/>
          <w:marBottom w:val="0"/>
          <w:divBdr>
            <w:top w:val="none" w:sz="0" w:space="0" w:color="auto"/>
            <w:left w:val="none" w:sz="0" w:space="0" w:color="auto"/>
            <w:bottom w:val="none" w:sz="0" w:space="0" w:color="auto"/>
            <w:right w:val="none" w:sz="0" w:space="0" w:color="auto"/>
          </w:divBdr>
        </w:div>
        <w:div w:id="697007255">
          <w:marLeft w:val="0"/>
          <w:marRight w:val="0"/>
          <w:marTop w:val="0"/>
          <w:marBottom w:val="0"/>
          <w:divBdr>
            <w:top w:val="none" w:sz="0" w:space="0" w:color="auto"/>
            <w:left w:val="none" w:sz="0" w:space="0" w:color="auto"/>
            <w:bottom w:val="none" w:sz="0" w:space="0" w:color="auto"/>
            <w:right w:val="none" w:sz="0" w:space="0" w:color="auto"/>
          </w:divBdr>
        </w:div>
      </w:divsChild>
    </w:div>
    <w:div w:id="1566261612">
      <w:bodyDiv w:val="1"/>
      <w:marLeft w:val="0"/>
      <w:marRight w:val="0"/>
      <w:marTop w:val="0"/>
      <w:marBottom w:val="0"/>
      <w:divBdr>
        <w:top w:val="none" w:sz="0" w:space="0" w:color="auto"/>
        <w:left w:val="none" w:sz="0" w:space="0" w:color="auto"/>
        <w:bottom w:val="none" w:sz="0" w:space="0" w:color="auto"/>
        <w:right w:val="none" w:sz="0" w:space="0" w:color="auto"/>
      </w:divBdr>
    </w:div>
    <w:div w:id="1781216939">
      <w:bodyDiv w:val="1"/>
      <w:marLeft w:val="0"/>
      <w:marRight w:val="0"/>
      <w:marTop w:val="0"/>
      <w:marBottom w:val="0"/>
      <w:divBdr>
        <w:top w:val="none" w:sz="0" w:space="0" w:color="auto"/>
        <w:left w:val="none" w:sz="0" w:space="0" w:color="auto"/>
        <w:bottom w:val="none" w:sz="0" w:space="0" w:color="auto"/>
        <w:right w:val="none" w:sz="0" w:space="0" w:color="auto"/>
      </w:divBdr>
    </w:div>
    <w:div w:id="1787694165">
      <w:bodyDiv w:val="1"/>
      <w:marLeft w:val="0"/>
      <w:marRight w:val="0"/>
      <w:marTop w:val="0"/>
      <w:marBottom w:val="0"/>
      <w:divBdr>
        <w:top w:val="none" w:sz="0" w:space="0" w:color="auto"/>
        <w:left w:val="none" w:sz="0" w:space="0" w:color="auto"/>
        <w:bottom w:val="none" w:sz="0" w:space="0" w:color="auto"/>
        <w:right w:val="none" w:sz="0" w:space="0" w:color="auto"/>
      </w:divBdr>
    </w:div>
    <w:div w:id="2084986034">
      <w:bodyDiv w:val="1"/>
      <w:marLeft w:val="0"/>
      <w:marRight w:val="0"/>
      <w:marTop w:val="0"/>
      <w:marBottom w:val="0"/>
      <w:divBdr>
        <w:top w:val="none" w:sz="0" w:space="0" w:color="auto"/>
        <w:left w:val="none" w:sz="0" w:space="0" w:color="auto"/>
        <w:bottom w:val="none" w:sz="0" w:space="0" w:color="auto"/>
        <w:right w:val="none" w:sz="0" w:space="0" w:color="auto"/>
      </w:divBdr>
    </w:div>
    <w:div w:id="2131044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t.com/content/9e832c8a-8961-11ea-a109-483c62d17528" TargetMode="External"/><Relationship Id="rId13" Type="http://schemas.openxmlformats.org/officeDocument/2006/relationships/hyperlink" Target="https://www.weforum.org/agenda/2020/05/doughnut-model-amsterdam-coronavirus-recovery/" TargetMode="External"/><Relationship Id="rId18" Type="http://schemas.openxmlformats.org/officeDocument/2006/relationships/hyperlink" Target="https://www.fcrn.org.uk/research-library/coronavirus-and-food-reading-list" TargetMode="External"/><Relationship Id="rId3" Type="http://schemas.openxmlformats.org/officeDocument/2006/relationships/settings" Target="settings.xml"/><Relationship Id="rId21" Type="http://schemas.openxmlformats.org/officeDocument/2006/relationships/hyperlink" Target="https://www.startalkradio.net/monday-neil-degrasse-tyson-investigates-coronavirus-and-climate-change/" TargetMode="External"/><Relationship Id="rId7" Type="http://schemas.openxmlformats.org/officeDocument/2006/relationships/hyperlink" Target="https://www.brookings.edu/events/webinar-confronting-climate-change-in-the-global-covid-19-recovery/" TargetMode="External"/><Relationship Id="rId12" Type="http://schemas.openxmlformats.org/officeDocument/2006/relationships/hyperlink" Target="https://www.weforum.org/agenda/2020/04/climate-change-coronavirus-linked/" TargetMode="External"/><Relationship Id="rId17" Type="http://schemas.openxmlformats.org/officeDocument/2006/relationships/hyperlink" Target="https://uk.reuters.com/article/us-health-coronavirus-newzealand/arderns-online-messages-keep-spirits-up-in-new-zealands-coronavirus-lockdown-idUKKBN21H0HN"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civilserviceworld.com/articles/news/government-urged-give-%E2%80%98clear%E2%80%99-coronavirus-message-critics-slam-%E2%80%98muddled%E2%80%99-comms" TargetMode="External"/><Relationship Id="rId20" Type="http://schemas.openxmlformats.org/officeDocument/2006/relationships/hyperlink" Target="https://www.ft.com/content/902310ea-7996-11ea-bd25-7fd92385037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limatecommunication.yale.edu/publications/climate-change-in-the-american-mind-april-2020/"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climateaccess.org/blog/communicating-climate-coronavirus-evidence" TargetMode="External"/><Relationship Id="rId23" Type="http://schemas.openxmlformats.org/officeDocument/2006/relationships/footer" Target="footer1.xml"/><Relationship Id="rId10" Type="http://schemas.openxmlformats.org/officeDocument/2006/relationships/hyperlink" Target="https://www.cnbc.com/2018/11/26/climate-change-will-hurt-poor-people-the-most-federal-report.html" TargetMode="External"/><Relationship Id="rId19" Type="http://schemas.openxmlformats.org/officeDocument/2006/relationships/hyperlink" Target="https://www.telegraph.co.uk/travel/news/coronavirus-nature-environment-swans-venice-clear-skies-china/" TargetMode="External"/><Relationship Id="rId4" Type="http://schemas.openxmlformats.org/officeDocument/2006/relationships/webSettings" Target="webSettings.xml"/><Relationship Id="rId9" Type="http://schemas.openxmlformats.org/officeDocument/2006/relationships/hyperlink" Target="https://www.scientificamerican.com/article/covid-19-and-climate-change-threats-compound-in-minority-communities/" TargetMode="External"/><Relationship Id="rId14" Type="http://schemas.openxmlformats.org/officeDocument/2006/relationships/hyperlink" Target="http://www3.weforum.org/docs/WEF_COVID_19_Risks_Outlook_Special_Edition_Pages.pdf"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1317</Words>
  <Characters>7511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 Schneider</dc:creator>
  <cp:keywords/>
  <dc:description/>
  <cp:lastModifiedBy>Rose Schneider</cp:lastModifiedBy>
  <cp:revision>2</cp:revision>
  <dcterms:created xsi:type="dcterms:W3CDTF">2020-05-21T21:07:00Z</dcterms:created>
  <dcterms:modified xsi:type="dcterms:W3CDTF">2020-05-21T21:07:00Z</dcterms:modified>
</cp:coreProperties>
</file>